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1C99" w:rsidRPr="008F7772" w:rsidRDefault="00141C99"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5943B8" w:rsidRDefault="005943B8" w:rsidP="007D5176">
      <w:pPr>
        <w:spacing w:line="480" w:lineRule="auto"/>
        <w:jc w:val="center"/>
        <w:rPr>
          <w:rFonts w:ascii="Times New Roman" w:hAnsi="Times New Roman" w:cs="Times New Roman"/>
          <w:color w:val="000000" w:themeColor="text1"/>
          <w:sz w:val="24"/>
          <w:szCs w:val="24"/>
        </w:rPr>
      </w:pPr>
      <w:bookmarkStart w:id="0" w:name="_GoBack"/>
      <w:bookmarkEnd w:id="0"/>
    </w:p>
    <w:p w:rsidR="005943B8" w:rsidRDefault="005943B8" w:rsidP="007D5176">
      <w:pPr>
        <w:spacing w:line="480" w:lineRule="auto"/>
        <w:jc w:val="center"/>
        <w:rPr>
          <w:rFonts w:ascii="Times New Roman" w:hAnsi="Times New Roman" w:cs="Times New Roman"/>
          <w:color w:val="000000" w:themeColor="text1"/>
          <w:sz w:val="24"/>
          <w:szCs w:val="24"/>
        </w:rPr>
      </w:pPr>
    </w:p>
    <w:p w:rsidR="005943B8" w:rsidRDefault="005943B8" w:rsidP="007D5176">
      <w:pPr>
        <w:spacing w:line="480" w:lineRule="auto"/>
        <w:jc w:val="center"/>
        <w:rPr>
          <w:rFonts w:ascii="Times New Roman" w:hAnsi="Times New Roman" w:cs="Times New Roman"/>
          <w:color w:val="000000" w:themeColor="text1"/>
          <w:sz w:val="24"/>
          <w:szCs w:val="24"/>
        </w:rPr>
      </w:pPr>
    </w:p>
    <w:p w:rsidR="00B40AC5" w:rsidRPr="008F7772" w:rsidRDefault="009A390E" w:rsidP="007D5176">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The Conspiracy of Silence</w:t>
      </w:r>
    </w:p>
    <w:p w:rsidR="00B40AC5" w:rsidRPr="008F7772" w:rsidRDefault="009A390E" w:rsidP="007D5176">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Student Name</w:t>
      </w:r>
    </w:p>
    <w:p w:rsidR="00B40AC5" w:rsidRPr="008F7772" w:rsidRDefault="009A390E" w:rsidP="007D5176">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Institution Affiliation</w:t>
      </w:r>
    </w:p>
    <w:p w:rsidR="00B40AC5" w:rsidRPr="008F7772" w:rsidRDefault="009A390E" w:rsidP="007D5176">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Date</w:t>
      </w:r>
    </w:p>
    <w:p w:rsidR="00B40AC5" w:rsidRPr="008F7772" w:rsidRDefault="00B40AC5" w:rsidP="007D5176">
      <w:pPr>
        <w:spacing w:line="480" w:lineRule="auto"/>
        <w:jc w:val="center"/>
        <w:rPr>
          <w:rFonts w:ascii="Times New Roman" w:hAnsi="Times New Roman" w:cs="Times New Roman"/>
          <w:color w:val="000000" w:themeColor="text1"/>
          <w:sz w:val="24"/>
          <w:szCs w:val="24"/>
        </w:rPr>
      </w:pPr>
    </w:p>
    <w:p w:rsidR="00B40AC5" w:rsidRDefault="00B40AC5" w:rsidP="007D5176">
      <w:pPr>
        <w:spacing w:line="480" w:lineRule="auto"/>
        <w:rPr>
          <w:rFonts w:ascii="Times New Roman" w:hAnsi="Times New Roman" w:cs="Times New Roman"/>
          <w:color w:val="000000" w:themeColor="text1"/>
          <w:sz w:val="24"/>
          <w:szCs w:val="24"/>
        </w:rPr>
      </w:pPr>
    </w:p>
    <w:p w:rsidR="007D5176" w:rsidRPr="008F7772" w:rsidRDefault="007D5176"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B40AC5" w:rsidRPr="008F7772" w:rsidRDefault="00B40AC5" w:rsidP="007D5176">
      <w:pPr>
        <w:spacing w:line="480" w:lineRule="auto"/>
        <w:rPr>
          <w:rFonts w:ascii="Times New Roman" w:hAnsi="Times New Roman" w:cs="Times New Roman"/>
          <w:color w:val="000000" w:themeColor="text1"/>
          <w:sz w:val="24"/>
          <w:szCs w:val="24"/>
        </w:rPr>
      </w:pPr>
    </w:p>
    <w:p w:rsidR="007105C7" w:rsidRPr="008F7772" w:rsidRDefault="009A390E" w:rsidP="007D5176">
      <w:pPr>
        <w:spacing w:line="480" w:lineRule="auto"/>
        <w:jc w:val="center"/>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lastRenderedPageBreak/>
        <w:t>The Conspiracy of Silence</w:t>
      </w:r>
    </w:p>
    <w:p w:rsidR="00B40AC5" w:rsidRPr="008F7772" w:rsidRDefault="009A390E" w:rsidP="007D5176">
      <w:pPr>
        <w:spacing w:after="0" w:line="480" w:lineRule="auto"/>
        <w:ind w:firstLine="720"/>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The conspiracy of silence in quality of care is a phenomenon where the health care providers withhold essential information concerning the quality of health care. The</w:t>
      </w:r>
      <w:r w:rsidR="004E7B7D">
        <w:rPr>
          <w:rFonts w:ascii="Times New Roman" w:hAnsi="Times New Roman" w:cs="Times New Roman"/>
          <w:color w:val="000000" w:themeColor="text1"/>
          <w:sz w:val="24"/>
          <w:szCs w:val="24"/>
        </w:rPr>
        <w:t xml:space="preserve"> silence can happen in two ways and the first one is as a pact and the second is as a</w:t>
      </w:r>
      <w:r w:rsidRPr="008F7772">
        <w:rPr>
          <w:rFonts w:ascii="Times New Roman" w:hAnsi="Times New Roman" w:cs="Times New Roman"/>
          <w:color w:val="000000" w:themeColor="text1"/>
          <w:sz w:val="24"/>
          <w:szCs w:val="24"/>
        </w:rPr>
        <w:t xml:space="preserve"> conspiracy</w:t>
      </w:r>
      <w:r w:rsidR="008F7772" w:rsidRPr="008F7772">
        <w:rPr>
          <w:rFonts w:ascii="Times New Roman" w:hAnsi="Times New Roman" w:cs="Times New Roman"/>
          <w:color w:val="000000" w:themeColor="text1"/>
          <w:sz w:val="24"/>
          <w:szCs w:val="24"/>
        </w:rPr>
        <w:t xml:space="preserve"> (</w:t>
      </w:r>
      <w:r w:rsidR="008F7772" w:rsidRPr="008F7772">
        <w:rPr>
          <w:rFonts w:ascii="Times New Roman" w:hAnsi="Times New Roman" w:cs="Times New Roman"/>
          <w:color w:val="000000" w:themeColor="text1"/>
          <w:sz w:val="24"/>
          <w:szCs w:val="24"/>
          <w:shd w:val="clear" w:color="auto" w:fill="FFFFFF"/>
        </w:rPr>
        <w:t>Messer, 2017)</w:t>
      </w:r>
      <w:r w:rsidRPr="008F7772">
        <w:rPr>
          <w:rFonts w:ascii="Times New Roman" w:hAnsi="Times New Roman" w:cs="Times New Roman"/>
          <w:color w:val="000000" w:themeColor="text1"/>
          <w:sz w:val="24"/>
          <w:szCs w:val="24"/>
        </w:rPr>
        <w:t xml:space="preserve">. In </w:t>
      </w:r>
      <w:r w:rsidR="00A2739C" w:rsidRPr="008F7772">
        <w:rPr>
          <w:rFonts w:ascii="Times New Roman" w:hAnsi="Times New Roman" w:cs="Times New Roman"/>
          <w:color w:val="000000" w:themeColor="text1"/>
          <w:sz w:val="24"/>
          <w:szCs w:val="24"/>
        </w:rPr>
        <w:t>the pact</w:t>
      </w:r>
      <w:r w:rsidR="00DE05B7" w:rsidRPr="008F7772">
        <w:rPr>
          <w:rFonts w:ascii="Times New Roman" w:hAnsi="Times New Roman" w:cs="Times New Roman"/>
          <w:color w:val="000000" w:themeColor="text1"/>
          <w:sz w:val="24"/>
          <w:szCs w:val="24"/>
        </w:rPr>
        <w:t>, the health care providers and leaders agree not to talk about the condition of health care</w:t>
      </w:r>
      <w:r w:rsidRPr="008F7772">
        <w:rPr>
          <w:rFonts w:ascii="Times New Roman" w:hAnsi="Times New Roman" w:cs="Times New Roman"/>
          <w:color w:val="000000" w:themeColor="text1"/>
          <w:sz w:val="24"/>
          <w:szCs w:val="24"/>
        </w:rPr>
        <w:t>. Conspiracy of silence happens following failure in communication contradiction to expectations and what happens</w:t>
      </w:r>
      <w:r w:rsidR="007105C7" w:rsidRPr="008F7772">
        <w:rPr>
          <w:rFonts w:ascii="Times New Roman" w:hAnsi="Times New Roman" w:cs="Times New Roman"/>
          <w:color w:val="000000" w:themeColor="text1"/>
          <w:sz w:val="24"/>
          <w:szCs w:val="24"/>
        </w:rPr>
        <w:t xml:space="preserve"> (</w:t>
      </w:r>
      <w:r w:rsidR="007105C7" w:rsidRPr="008F7772">
        <w:rPr>
          <w:rFonts w:ascii="Times New Roman" w:hAnsi="Times New Roman" w:cs="Times New Roman"/>
          <w:color w:val="000000" w:themeColor="text1"/>
          <w:sz w:val="24"/>
          <w:szCs w:val="24"/>
          <w:shd w:val="clear" w:color="auto" w:fill="FFFFFF"/>
        </w:rPr>
        <w:t>Levin &amp; JRA, 2016)</w:t>
      </w:r>
      <w:r w:rsidRPr="008F7772">
        <w:rPr>
          <w:rFonts w:ascii="Times New Roman" w:hAnsi="Times New Roman" w:cs="Times New Roman"/>
          <w:color w:val="000000" w:themeColor="text1"/>
          <w:sz w:val="24"/>
          <w:szCs w:val="24"/>
        </w:rPr>
        <w:t>. The plot of silence affects</w:t>
      </w:r>
      <w:r w:rsidR="00DE05B7" w:rsidRPr="008F7772">
        <w:rPr>
          <w:rFonts w:ascii="Times New Roman" w:hAnsi="Times New Roman" w:cs="Times New Roman"/>
          <w:color w:val="000000" w:themeColor="text1"/>
          <w:sz w:val="24"/>
          <w:szCs w:val="24"/>
        </w:rPr>
        <w:t xml:space="preserve"> the quality of health care, both </w:t>
      </w:r>
      <w:r w:rsidRPr="008F7772">
        <w:rPr>
          <w:rFonts w:ascii="Times New Roman" w:hAnsi="Times New Roman" w:cs="Times New Roman"/>
          <w:color w:val="000000" w:themeColor="text1"/>
          <w:sz w:val="24"/>
          <w:szCs w:val="24"/>
        </w:rPr>
        <w:t xml:space="preserve">positively and negatively. </w:t>
      </w:r>
      <w:r w:rsidR="00DE05B7" w:rsidRPr="008F7772">
        <w:rPr>
          <w:rFonts w:ascii="Times New Roman" w:hAnsi="Times New Roman" w:cs="Times New Roman"/>
          <w:color w:val="000000" w:themeColor="text1"/>
          <w:sz w:val="24"/>
          <w:szCs w:val="24"/>
        </w:rPr>
        <w:t xml:space="preserve">Conspiracy of silence may lead to destructive behavior in the health sector, such as malpractice. </w:t>
      </w:r>
    </w:p>
    <w:p w:rsidR="004E7B7D" w:rsidRDefault="009A390E" w:rsidP="007D5176">
      <w:pPr>
        <w:spacing w:after="0" w:line="480" w:lineRule="auto"/>
        <w:ind w:firstLine="720"/>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rPr>
        <w:t>Malpractice affects the quality of health care negatively. When people do not address misconduct in health care, the process of amending the system is hindered, which leads to more cases of malpractice, and people may lose trust in the health care system. Addressing various aspects of health care ensures that the sectors that need improvement are identified and addressed. Conspiracy of silence may lead to adverse effects when the areas are identified and not addressed. Remaining quiet about various faults in the health care lowers the quality of health care services</w:t>
      </w:r>
      <w:r w:rsidR="007105C7" w:rsidRPr="008F7772">
        <w:rPr>
          <w:rFonts w:ascii="Times New Roman" w:hAnsi="Times New Roman" w:cs="Times New Roman"/>
          <w:color w:val="000000" w:themeColor="text1"/>
          <w:sz w:val="24"/>
          <w:szCs w:val="24"/>
        </w:rPr>
        <w:t xml:space="preserve"> (</w:t>
      </w:r>
      <w:r w:rsidR="007105C7" w:rsidRPr="008F7772">
        <w:rPr>
          <w:rFonts w:ascii="Times New Roman" w:hAnsi="Times New Roman" w:cs="Times New Roman"/>
          <w:color w:val="000000" w:themeColor="text1"/>
          <w:sz w:val="24"/>
          <w:szCs w:val="24"/>
          <w:shd w:val="clear" w:color="auto" w:fill="FFFFFF"/>
        </w:rPr>
        <w:t>Levin &amp; JRA, 2016)</w:t>
      </w:r>
      <w:r w:rsidRPr="008F7772">
        <w:rPr>
          <w:rFonts w:ascii="Times New Roman" w:hAnsi="Times New Roman" w:cs="Times New Roman"/>
          <w:color w:val="000000" w:themeColor="text1"/>
          <w:sz w:val="24"/>
          <w:szCs w:val="24"/>
        </w:rPr>
        <w:t xml:space="preserve">. For example, failure to address maternal deaths in the midwifery department will lead to more cases as the preventive measures will not be taken into consideration to halt the rate of mortalities. </w:t>
      </w:r>
    </w:p>
    <w:p w:rsidR="00D654BC" w:rsidRPr="008F7772" w:rsidRDefault="004E7B7D" w:rsidP="007D5176">
      <w:pPr>
        <w:spacing w:after="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c</w:t>
      </w:r>
      <w:r w:rsidR="009A390E" w:rsidRPr="008F7772">
        <w:rPr>
          <w:rFonts w:ascii="Times New Roman" w:hAnsi="Times New Roman" w:cs="Times New Roman"/>
          <w:color w:val="000000" w:themeColor="text1"/>
          <w:sz w:val="24"/>
          <w:szCs w:val="24"/>
        </w:rPr>
        <w:t>onspiracy of silence can be used to prevent the flow of negative information in the health sector, which may affect the operation of the organization</w:t>
      </w:r>
      <w:r w:rsidR="008F7772" w:rsidRPr="008F7772">
        <w:rPr>
          <w:rFonts w:ascii="Times New Roman" w:hAnsi="Times New Roman" w:cs="Times New Roman"/>
          <w:color w:val="000000" w:themeColor="text1"/>
          <w:sz w:val="24"/>
          <w:szCs w:val="24"/>
        </w:rPr>
        <w:t xml:space="preserve"> (</w:t>
      </w:r>
      <w:r w:rsidR="008F7772" w:rsidRPr="008F7772">
        <w:rPr>
          <w:rFonts w:ascii="Times New Roman" w:hAnsi="Times New Roman" w:cs="Times New Roman"/>
          <w:color w:val="000000" w:themeColor="text1"/>
          <w:sz w:val="24"/>
          <w:szCs w:val="24"/>
          <w:shd w:val="clear" w:color="auto" w:fill="FFFFFF"/>
        </w:rPr>
        <w:t>Messer, 2017)</w:t>
      </w:r>
      <w:r w:rsidR="009A390E" w:rsidRPr="008F7772">
        <w:rPr>
          <w:rFonts w:ascii="Times New Roman" w:hAnsi="Times New Roman" w:cs="Times New Roman"/>
          <w:color w:val="000000" w:themeColor="text1"/>
          <w:sz w:val="24"/>
          <w:szCs w:val="24"/>
        </w:rPr>
        <w:t>. For example, it is essential to hide some information regarding the organization.</w:t>
      </w:r>
      <w:r w:rsidR="007105C7" w:rsidRPr="008F7772">
        <w:rPr>
          <w:rFonts w:ascii="Times New Roman" w:hAnsi="Times New Roman" w:cs="Times New Roman"/>
          <w:color w:val="000000" w:themeColor="text1"/>
          <w:sz w:val="24"/>
          <w:szCs w:val="24"/>
        </w:rPr>
        <w:t xml:space="preserve"> The positive impact of a conspiracy of silence is reducing the openness of failures and health hazards to the public, which </w:t>
      </w:r>
      <w:r w:rsidR="007105C7" w:rsidRPr="008F7772">
        <w:rPr>
          <w:rFonts w:ascii="Times New Roman" w:hAnsi="Times New Roman" w:cs="Times New Roman"/>
          <w:color w:val="000000" w:themeColor="text1"/>
          <w:sz w:val="24"/>
          <w:szCs w:val="24"/>
        </w:rPr>
        <w:lastRenderedPageBreak/>
        <w:t>may affect the health care organization through the loss of clients. The conspiracy of silence allows the health care system to undergo</w:t>
      </w:r>
      <w:r w:rsidR="00961F3F" w:rsidRPr="008F7772">
        <w:rPr>
          <w:rFonts w:ascii="Times New Roman" w:hAnsi="Times New Roman" w:cs="Times New Roman"/>
          <w:color w:val="000000" w:themeColor="text1"/>
          <w:sz w:val="24"/>
          <w:szCs w:val="24"/>
        </w:rPr>
        <w:t xml:space="preserve"> improvements while not revealing the failures.</w:t>
      </w:r>
    </w:p>
    <w:p w:rsidR="00B40AC5" w:rsidRPr="00B40AC5" w:rsidRDefault="00B40AC5" w:rsidP="007D5176">
      <w:pPr>
        <w:spacing w:after="0" w:line="480" w:lineRule="auto"/>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4E7B7D" w:rsidRDefault="004E7B7D" w:rsidP="007D5176">
      <w:pPr>
        <w:spacing w:after="0" w:line="480" w:lineRule="auto"/>
        <w:ind w:firstLine="720"/>
        <w:jc w:val="center"/>
        <w:rPr>
          <w:rFonts w:ascii="Times New Roman" w:hAnsi="Times New Roman" w:cs="Times New Roman"/>
          <w:color w:val="000000" w:themeColor="text1"/>
          <w:sz w:val="24"/>
          <w:szCs w:val="24"/>
        </w:rPr>
      </w:pPr>
    </w:p>
    <w:p w:rsidR="008F7772" w:rsidRPr="008F7772" w:rsidRDefault="008F7772" w:rsidP="007D5176">
      <w:pPr>
        <w:spacing w:after="0" w:line="480" w:lineRule="auto"/>
        <w:ind w:firstLine="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rsidR="008F7772" w:rsidRPr="008F7772" w:rsidRDefault="008F7772" w:rsidP="007D5176">
      <w:pPr>
        <w:spacing w:after="0" w:line="480" w:lineRule="auto"/>
        <w:ind w:left="720" w:hanging="720"/>
        <w:rPr>
          <w:rFonts w:ascii="Times New Roman" w:hAnsi="Times New Roman" w:cs="Times New Roman"/>
          <w:color w:val="000000" w:themeColor="text1"/>
          <w:sz w:val="24"/>
          <w:szCs w:val="24"/>
          <w:shd w:val="clear" w:color="auto" w:fill="FFFFFF"/>
        </w:rPr>
      </w:pPr>
      <w:r w:rsidRPr="008F7772">
        <w:rPr>
          <w:rFonts w:ascii="Times New Roman" w:hAnsi="Times New Roman" w:cs="Times New Roman"/>
          <w:color w:val="000000" w:themeColor="text1"/>
          <w:sz w:val="24"/>
          <w:szCs w:val="24"/>
          <w:shd w:val="clear" w:color="auto" w:fill="FFFFFF"/>
        </w:rPr>
        <w:t xml:space="preserve">Levin and JRA, L. (2016). "The conspiracy of silence in health care quality." </w:t>
      </w:r>
      <w:r w:rsidRPr="008F7772">
        <w:rPr>
          <w:rFonts w:ascii="Times New Roman" w:hAnsi="Times New Roman" w:cs="Times New Roman"/>
          <w:i/>
          <w:iCs/>
          <w:color w:val="000000" w:themeColor="text1"/>
          <w:sz w:val="24"/>
          <w:szCs w:val="24"/>
          <w:shd w:val="clear" w:color="auto" w:fill="FFFFFF"/>
        </w:rPr>
        <w:t>Journal of Epidemiology and Community Health</w:t>
      </w:r>
      <w:r w:rsidRPr="008F7772">
        <w:rPr>
          <w:rFonts w:ascii="Times New Roman" w:hAnsi="Times New Roman" w:cs="Times New Roman"/>
          <w:color w:val="000000" w:themeColor="text1"/>
          <w:sz w:val="24"/>
          <w:szCs w:val="24"/>
          <w:shd w:val="clear" w:color="auto" w:fill="FFFFFF"/>
        </w:rPr>
        <w:t>, </w:t>
      </w:r>
      <w:r w:rsidRPr="008F7772">
        <w:rPr>
          <w:rFonts w:ascii="Times New Roman" w:hAnsi="Times New Roman" w:cs="Times New Roman"/>
          <w:i/>
          <w:iCs/>
          <w:color w:val="000000" w:themeColor="text1"/>
          <w:sz w:val="24"/>
          <w:szCs w:val="24"/>
          <w:shd w:val="clear" w:color="auto" w:fill="FFFFFF"/>
        </w:rPr>
        <w:t>60</w:t>
      </w:r>
      <w:r w:rsidRPr="008F7772">
        <w:rPr>
          <w:rFonts w:ascii="Times New Roman" w:hAnsi="Times New Roman" w:cs="Times New Roman"/>
          <w:color w:val="000000" w:themeColor="text1"/>
          <w:sz w:val="24"/>
          <w:szCs w:val="24"/>
          <w:shd w:val="clear" w:color="auto" w:fill="FFFFFF"/>
        </w:rPr>
        <w:t>(11), 913.</w:t>
      </w:r>
    </w:p>
    <w:p w:rsidR="008F7772" w:rsidRPr="008F7772" w:rsidRDefault="008F7772" w:rsidP="007D5176">
      <w:pPr>
        <w:spacing w:after="0" w:line="480" w:lineRule="auto"/>
        <w:ind w:left="720" w:hanging="720"/>
        <w:rPr>
          <w:rFonts w:ascii="Times New Roman" w:hAnsi="Times New Roman" w:cs="Times New Roman"/>
          <w:color w:val="000000" w:themeColor="text1"/>
          <w:sz w:val="24"/>
          <w:szCs w:val="24"/>
        </w:rPr>
      </w:pPr>
      <w:r w:rsidRPr="008F7772">
        <w:rPr>
          <w:rFonts w:ascii="Times New Roman" w:hAnsi="Times New Roman" w:cs="Times New Roman"/>
          <w:color w:val="000000" w:themeColor="text1"/>
          <w:sz w:val="24"/>
          <w:szCs w:val="24"/>
          <w:shd w:val="clear" w:color="auto" w:fill="FFFFFF"/>
        </w:rPr>
        <w:t>Messer, D. (2017). </w:t>
      </w:r>
      <w:r w:rsidRPr="008F7772">
        <w:rPr>
          <w:rFonts w:ascii="Times New Roman" w:hAnsi="Times New Roman" w:cs="Times New Roman"/>
          <w:i/>
          <w:iCs/>
          <w:color w:val="000000" w:themeColor="text1"/>
          <w:sz w:val="24"/>
          <w:szCs w:val="24"/>
          <w:shd w:val="clear" w:color="auto" w:fill="FFFFFF"/>
        </w:rPr>
        <w:t>Breaking the conspiracy of silence</w:t>
      </w:r>
      <w:r w:rsidRPr="008F7772">
        <w:rPr>
          <w:rFonts w:ascii="Times New Roman" w:hAnsi="Times New Roman" w:cs="Times New Roman"/>
          <w:color w:val="000000" w:themeColor="text1"/>
          <w:sz w:val="24"/>
          <w:szCs w:val="24"/>
          <w:shd w:val="clear" w:color="auto" w:fill="FFFFFF"/>
        </w:rPr>
        <w:t>. Minneapolis: Fortress Press.</w:t>
      </w:r>
    </w:p>
    <w:p w:rsidR="00D654BC" w:rsidRPr="00B40AC5" w:rsidRDefault="00D654BC" w:rsidP="007D5176">
      <w:pPr>
        <w:spacing w:after="0" w:line="480" w:lineRule="auto"/>
        <w:ind w:firstLine="720"/>
        <w:rPr>
          <w:rFonts w:ascii="Times New Roman" w:hAnsi="Times New Roman" w:cs="Times New Roman"/>
          <w:color w:val="000000" w:themeColor="text1"/>
          <w:sz w:val="24"/>
          <w:szCs w:val="24"/>
        </w:rPr>
      </w:pPr>
    </w:p>
    <w:p w:rsidR="00D654BC" w:rsidRPr="00B40AC5" w:rsidRDefault="00D654BC" w:rsidP="007D5176">
      <w:pPr>
        <w:spacing w:after="0" w:line="480" w:lineRule="auto"/>
        <w:ind w:firstLine="720"/>
        <w:rPr>
          <w:rFonts w:ascii="Times New Roman" w:hAnsi="Times New Roman" w:cs="Times New Roman"/>
          <w:color w:val="000000" w:themeColor="text1"/>
          <w:sz w:val="24"/>
          <w:szCs w:val="24"/>
        </w:rPr>
      </w:pPr>
    </w:p>
    <w:sectPr w:rsidR="00D654BC" w:rsidRPr="00B40AC5" w:rsidSect="00B40A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21690" w:rsidRDefault="00E21690">
      <w:pPr>
        <w:spacing w:after="0" w:line="240" w:lineRule="auto"/>
      </w:pPr>
      <w:r>
        <w:separator/>
      </w:r>
    </w:p>
  </w:endnote>
  <w:endnote w:type="continuationSeparator" w:id="1">
    <w:p w:rsidR="00E21690" w:rsidRDefault="00E216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21690" w:rsidRDefault="00E21690">
      <w:pPr>
        <w:spacing w:after="0" w:line="240" w:lineRule="auto"/>
      </w:pPr>
      <w:r>
        <w:separator/>
      </w:r>
    </w:p>
  </w:footnote>
  <w:footnote w:type="continuationSeparator" w:id="1">
    <w:p w:rsidR="00E21690" w:rsidRDefault="00E2169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0861282"/>
      <w:docPartObj>
        <w:docPartGallery w:val="Page Numbers (Top of Page)"/>
        <w:docPartUnique/>
      </w:docPartObj>
    </w:sdtPr>
    <w:sdtEndPr>
      <w:rPr>
        <w:noProof/>
      </w:rPr>
    </w:sdtEndPr>
    <w:sdtContent>
      <w:p w:rsidR="00B40AC5" w:rsidRDefault="009A390E" w:rsidP="00B40AC5">
        <w:pPr>
          <w:pStyle w:val="Header"/>
        </w:pPr>
        <w:r w:rsidRPr="00B40AC5">
          <w:rPr>
            <w:rFonts w:ascii="Times New Roman" w:hAnsi="Times New Roman" w:cs="Times New Roman"/>
            <w:sz w:val="24"/>
            <w:szCs w:val="24"/>
          </w:rPr>
          <w:t>THE CONSPIRACY OF SILENCE</w:t>
        </w:r>
        <w:r w:rsidR="005943B8">
          <w:rPr>
            <w:rFonts w:ascii="Times New Roman" w:hAnsi="Times New Roman" w:cs="Times New Roman"/>
            <w:sz w:val="24"/>
            <w:szCs w:val="24"/>
          </w:rPr>
          <w:t xml:space="preserve">                                                                                              </w:t>
        </w:r>
        <w:r w:rsidR="009F360F" w:rsidRPr="00B40AC5">
          <w:rPr>
            <w:rFonts w:ascii="Times New Roman" w:hAnsi="Times New Roman" w:cs="Times New Roman"/>
            <w:sz w:val="24"/>
            <w:szCs w:val="24"/>
          </w:rPr>
          <w:fldChar w:fldCharType="begin"/>
        </w:r>
        <w:r w:rsidRPr="00B40AC5">
          <w:rPr>
            <w:rFonts w:ascii="Times New Roman" w:hAnsi="Times New Roman" w:cs="Times New Roman"/>
            <w:sz w:val="24"/>
            <w:szCs w:val="24"/>
          </w:rPr>
          <w:instrText xml:space="preserve"> PAGE   \* MERGEFORMAT </w:instrText>
        </w:r>
        <w:r w:rsidR="009F360F" w:rsidRPr="00B40AC5">
          <w:rPr>
            <w:rFonts w:ascii="Times New Roman" w:hAnsi="Times New Roman" w:cs="Times New Roman"/>
            <w:sz w:val="24"/>
            <w:szCs w:val="24"/>
          </w:rPr>
          <w:fldChar w:fldCharType="separate"/>
        </w:r>
        <w:r w:rsidR="004E7B7D">
          <w:rPr>
            <w:rFonts w:ascii="Times New Roman" w:hAnsi="Times New Roman" w:cs="Times New Roman"/>
            <w:noProof/>
            <w:sz w:val="24"/>
            <w:szCs w:val="24"/>
          </w:rPr>
          <w:t>3</w:t>
        </w:r>
        <w:r w:rsidR="009F360F" w:rsidRPr="00B40AC5">
          <w:rPr>
            <w:rFonts w:ascii="Times New Roman" w:hAnsi="Times New Roman" w:cs="Times New Roman"/>
            <w:noProof/>
            <w:sz w:val="24"/>
            <w:szCs w:val="24"/>
          </w:rPr>
          <w:fldChar w:fldCharType="end"/>
        </w:r>
      </w:p>
    </w:sdtContent>
  </w:sdt>
  <w:p w:rsidR="00B40AC5" w:rsidRDefault="00B40AC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AC5" w:rsidRPr="00B40AC5" w:rsidRDefault="009A390E" w:rsidP="00B40AC5">
    <w:pPr>
      <w:pStyle w:val="Header"/>
      <w:rPr>
        <w:rFonts w:ascii="Times New Roman" w:hAnsi="Times New Roman" w:cs="Times New Roman"/>
        <w:sz w:val="24"/>
        <w:szCs w:val="24"/>
      </w:rPr>
    </w:pPr>
    <w:r w:rsidRPr="00B40AC5">
      <w:rPr>
        <w:rFonts w:ascii="Times New Roman" w:hAnsi="Times New Roman" w:cs="Times New Roman"/>
        <w:sz w:val="24"/>
        <w:szCs w:val="24"/>
      </w:rPr>
      <w:t>Running head: THE CONSPIRACY OF SILENCE</w:t>
    </w:r>
    <w:sdt>
      <w:sdtPr>
        <w:rPr>
          <w:rFonts w:ascii="Times New Roman" w:hAnsi="Times New Roman" w:cs="Times New Roman"/>
          <w:sz w:val="24"/>
          <w:szCs w:val="24"/>
        </w:rPr>
        <w:id w:val="-1171247027"/>
        <w:docPartObj>
          <w:docPartGallery w:val="Page Numbers (Top of Page)"/>
          <w:docPartUnique/>
        </w:docPartObj>
      </w:sdtPr>
      <w:sdtEndPr>
        <w:rPr>
          <w:noProof/>
        </w:rPr>
      </w:sdtEndPr>
      <w:sdtContent>
        <w:r w:rsidR="005943B8">
          <w:rPr>
            <w:rFonts w:ascii="Times New Roman" w:hAnsi="Times New Roman" w:cs="Times New Roman"/>
            <w:sz w:val="24"/>
            <w:szCs w:val="24"/>
          </w:rPr>
          <w:t xml:space="preserve">                                                                      </w:t>
        </w:r>
        <w:r w:rsidR="009F360F" w:rsidRPr="00B40AC5">
          <w:rPr>
            <w:rFonts w:ascii="Times New Roman" w:hAnsi="Times New Roman" w:cs="Times New Roman"/>
            <w:sz w:val="24"/>
            <w:szCs w:val="24"/>
          </w:rPr>
          <w:fldChar w:fldCharType="begin"/>
        </w:r>
        <w:r w:rsidRPr="00B40AC5">
          <w:rPr>
            <w:rFonts w:ascii="Times New Roman" w:hAnsi="Times New Roman" w:cs="Times New Roman"/>
            <w:sz w:val="24"/>
            <w:szCs w:val="24"/>
          </w:rPr>
          <w:instrText xml:space="preserve"> PAGE   \* MERGEFORMAT </w:instrText>
        </w:r>
        <w:r w:rsidR="009F360F" w:rsidRPr="00B40AC5">
          <w:rPr>
            <w:rFonts w:ascii="Times New Roman" w:hAnsi="Times New Roman" w:cs="Times New Roman"/>
            <w:sz w:val="24"/>
            <w:szCs w:val="24"/>
          </w:rPr>
          <w:fldChar w:fldCharType="separate"/>
        </w:r>
        <w:r w:rsidR="004E7B7D">
          <w:rPr>
            <w:rFonts w:ascii="Times New Roman" w:hAnsi="Times New Roman" w:cs="Times New Roman"/>
            <w:noProof/>
            <w:sz w:val="24"/>
            <w:szCs w:val="24"/>
          </w:rPr>
          <w:t>1</w:t>
        </w:r>
        <w:r w:rsidR="009F360F" w:rsidRPr="00B40AC5">
          <w:rPr>
            <w:rFonts w:ascii="Times New Roman" w:hAnsi="Times New Roman" w:cs="Times New Roman"/>
            <w:noProof/>
            <w:sz w:val="24"/>
            <w:szCs w:val="24"/>
          </w:rPr>
          <w:fldChar w:fldCharType="end"/>
        </w:r>
      </w:sdtContent>
    </w:sdt>
  </w:p>
  <w:p w:rsidR="00B40AC5" w:rsidRDefault="00B40AC5"/>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54BC"/>
    <w:rsid w:val="00141C99"/>
    <w:rsid w:val="003B391F"/>
    <w:rsid w:val="003D4180"/>
    <w:rsid w:val="00457017"/>
    <w:rsid w:val="004E7B7D"/>
    <w:rsid w:val="00537406"/>
    <w:rsid w:val="005943B8"/>
    <w:rsid w:val="007105C7"/>
    <w:rsid w:val="007D5176"/>
    <w:rsid w:val="008F7772"/>
    <w:rsid w:val="00961F3F"/>
    <w:rsid w:val="009A390E"/>
    <w:rsid w:val="009F360F"/>
    <w:rsid w:val="00A2739C"/>
    <w:rsid w:val="00A574C1"/>
    <w:rsid w:val="00B40AC5"/>
    <w:rsid w:val="00D654BC"/>
    <w:rsid w:val="00DD1B87"/>
    <w:rsid w:val="00DE05B7"/>
    <w:rsid w:val="00E21690"/>
    <w:rsid w:val="00E81D61"/>
    <w:rsid w:val="00FC52C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6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basedOn w:val="Normal"/>
    <w:rsid w:val="00D654BC"/>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D654BC"/>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40A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AC5"/>
  </w:style>
  <w:style w:type="paragraph" w:styleId="Footer">
    <w:name w:val="footer"/>
    <w:basedOn w:val="Normal"/>
    <w:link w:val="FooterChar"/>
    <w:uiPriority w:val="99"/>
    <w:unhideWhenUsed/>
    <w:rsid w:val="00B40A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AC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361</Words>
  <Characters>2060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PEDDYPLAIN</dc:creator>
  <cp:lastModifiedBy>ADM</cp:lastModifiedBy>
  <cp:revision>2</cp:revision>
  <dcterms:created xsi:type="dcterms:W3CDTF">2020-03-24T06:16:00Z</dcterms:created>
  <dcterms:modified xsi:type="dcterms:W3CDTF">2020-03-24T06:16:00Z</dcterms:modified>
</cp:coreProperties>
</file>